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B11519"/>
        </w:rPr>
        <w:t xml:space="preserve">GTCS BLOG CLUSTER — DEVELOPER GUIDE</w:t>
      </w:r>
    </w:p>
    <w:p>
      <w:pPr>
        <w:pStyle w:val="Title"/>
        <w:spacing w:after="100"/>
      </w:pPr>
      <w:r>
        <w:t xml:space="preserve">Developer Implementation Guide: 10-Post Cooperative Blog Cluster</w:t>
      </w:r>
    </w:p>
    <w:p>
      <w:pPr>
        <w:spacing w:after="160"/>
        <w:jc w:val="both"/>
      </w:pPr>
      <w:r>
        <w:rPr>
          <w:i/>
          <w:iCs/>
        </w:rPr>
        <w:t xml:space="preserve">For: godstreasury.com (GTCS) blog section  |  Source: Together We Thrive, LO Publications  |  Prepared for the LO Media House / GTCS web team</w:t>
      </w:r>
    </w:p>
    <w:p>
      <w:pPr>
        <w:pStyle w:val="Heading1"/>
        <w:spacing w:after="150" w:before="300"/>
      </w:pPr>
      <w:r>
        <w:t xml:space="preserve">1. Cluster Overview</w:t>
      </w:r>
    </w:p>
    <w:p>
      <w:pPr>
        <w:spacing w:after="160"/>
        <w:jc w:val="both"/>
      </w:pPr>
      <w:r>
        <w:t xml:space="preserve">This is a pillar-and-spoke content cluster: one pillar page targets the broad head term, and nine cluster posts each target a narrower related term while linking back to the pillar. Search engines read the resulting link mesh as a single topical authority on 'cooperative societies', which is what should lift godstreasury.com/blogs for cooperative-related search terms over time.</w:t>
      </w:r>
    </w:p>
    <w:p>
      <w:pPr>
        <w:spacing w:after="160"/>
        <w:jc w:val="both"/>
      </w:pPr>
      <w:r>
        <w:t xml:space="preserve">Publish the pillar first, then the nine cluster posts. Each cluster post should go live with its internal links already in place, not added retroactively, since crawlers reward a complete structure early.</w:t>
      </w:r>
    </w:p>
    <w:p>
      <w:pPr>
        <w:pStyle w:val="Heading2"/>
        <w:spacing w:after="120" w:before="260"/>
      </w:pPr>
      <w:r>
        <w:t xml:space="preserve">Post Inventory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2600"/>
        <w:gridCol w:w="2400"/>
      </w:tblGrid>
      <w:tr>
        <w:tc>
          <w:tcPr>
            <w:tcW w:type="dxa" w:w="9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6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Title</w:t>
            </w:r>
          </w:p>
        </w:tc>
        <w:tc>
          <w:tcPr>
            <w:tcW w:type="dxa" w:w="26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Slug</w:t>
            </w:r>
          </w:p>
        </w:tc>
        <w:tc>
          <w:tcPr>
            <w:tcW w:type="dxa" w:w="24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Target Keyword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 (Pillar)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What Is a Cooperative? A Plain-Language Guide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/blog/what-is-a-cooperative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what is a cooperative society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 Types of Cooperatives Explained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/blog/types-of-cooperatives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types of cooperative society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The 7 Cooperative Principles Every Member Should Know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/blog/seven-cooperative-principles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cooperative principles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Is a Cooperative the Same as a Bank or an Ajo/Esusu?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/blog/cooperative-vs-bank-vs-ajo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cooperative vs ajo esusu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Cooperative vs. Sole Proprietorship vs. Limited Company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/blog/cooperative-vs-corporation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cooperative vs corporation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How Cooperative Societies Are Governed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/blog/cooperative-governance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cooperative governance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Surplus, Not Profit: How Dividends Work in a Cooperative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/blog/cooperative-surplus-dividends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cooperative dividends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7 Ways Cooperative Societies Strengthen Communities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/blog/cooperatives-strengthen-communities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benefits of cooperative society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How to Start a Cooperative: A Step-by-Step Beginner's Guide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/blog/how-to-start-a-cooperative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how to start a cooperative society</w:t>
            </w:r>
          </w:p>
        </w:tc>
      </w:tr>
      <w:tr>
        <w:tc>
          <w:tcPr>
            <w:tcW w:type="dxa" w:w="9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3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From Rochdale to Lagos: History and Future of the Cooperative Movement</w:t>
            </w:r>
          </w:p>
        </w:tc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/blog/history-of-cooperatives</w:t>
            </w:r>
          </w:p>
        </w:tc>
        <w:tc>
          <w:tcPr>
            <w:tcW w:type="dxa" w:w="24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history of cooperative movement</w:t>
            </w:r>
          </w:p>
        </w:tc>
      </w:tr>
    </w:tbl>
    <w:p>
      <w:pPr>
        <w:pStyle w:val="Heading1"/>
        <w:spacing w:after="150" w:before="300"/>
      </w:pPr>
      <w:r>
        <w:t xml:space="preserve">2. Internal Linking Map</w:t>
      </w:r>
    </w:p>
    <w:p>
      <w:pPr>
        <w:spacing w:after="160"/>
        <w:jc w:val="both"/>
      </w:pPr>
      <w:r>
        <w:t xml:space="preserve">Every cluster post links back to the pillar (usually in the introduction, as the phrase 'this is the same principle explored in What Is a Cooperative?') and forward to two related cluster posts (usually in a closing 'Related reading' block or contextually inline). The pillar itself links out to all nine.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100"/>
        <w:gridCol w:w="4800"/>
      </w:tblGrid>
      <w:tr>
        <w:tc>
          <w:tcPr>
            <w:tcW w:type="dxa" w:w="26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Post</w:t>
            </w:r>
          </w:p>
        </w:tc>
        <w:tc>
          <w:tcPr>
            <w:tcW w:type="dxa" w:w="21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Links back to</w:t>
            </w:r>
          </w:p>
        </w:tc>
        <w:tc>
          <w:tcPr>
            <w:tcW w:type="dxa" w:w="4800"/>
            <w:shd w:fill="B1151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Lateral links to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All nine cluster posts (2–10)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2. Types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6. Governance, 7. Surplus &amp; Dividends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Principles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6. Governance, 9. How to Start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4. vs Bank/Ajo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5. vs Corporation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5. vs Corporation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4. vs Bank/Ajo, 8. Community Benefits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6. Governance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Principles, 7. Surplus &amp; Dividends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7. Surplus &amp; Dividends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6. Governance, 2. Types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8. Community Benefits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5. vs Corporation, 10. History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9. How to Start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Principles, 6. Governance</w:t>
            </w:r>
          </w:p>
        </w:tc>
      </w:tr>
      <w:tr>
        <w:tc>
          <w:tcPr>
            <w:tcW w:type="dxa" w:w="26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10. History</w:t>
            </w:r>
          </w:p>
        </w:tc>
        <w:tc>
          <w:tcPr>
            <w:tcW w:type="dxa" w:w="21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Pillar</w:t>
            </w:r>
          </w:p>
        </w:tc>
        <w:tc>
          <w:tcPr>
            <w:tcW w:type="dxa" w:w="4800"/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8. Community Benefits</w:t>
            </w:r>
          </w:p>
        </w:tc>
      </w:tr>
    </w:tbl>
    <w:p>
      <w:pPr>
        <w:spacing w:after="160"/>
        <w:jc w:val="both"/>
      </w:pPr>
      <w:r>
        <w:t xml:space="preserve">Implementation note: if the CMS supports a 'Related Posts' widget by tag, tag every post with a shared 'cooperatives-101' category and use the lateral pairings above to manually override the widget where the default (most-recent or random) selection would not match this map.</w:t>
      </w:r>
    </w:p>
    <w:p>
      <w:pPr>
        <w:pStyle w:val="Heading1"/>
        <w:spacing w:after="150" w:before="300"/>
      </w:pPr>
      <w:r>
        <w:t xml:space="preserve">3. On-Page SEO Checklist (per post)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Meta title: post title as written, ≤60 characters where possible.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Meta description: as supplied in each docx, ≤155 characters.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URL slug: exactly as listed in the table above.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H1: post title. H2s: as structured in each document (do not skip to H3 for top-level sections).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Category: 'Cooperative Education' (or existing equivalent). Tag: 'cooperatives-101' on all ten posts so a Related Posts widget can pull the cluster automatically.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Canonical URL: self-referencing on each post.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Featured image: consistent visual treatment across the cluster (same template/colour system) so the series reads as one unit in the blog index and in social shares.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CTA: each post closes with a short line pointing to GTCS membership — keep this consistent, do not remove it during upload.</w:t>
      </w:r>
    </w:p>
    <w:p>
      <w:pPr>
        <w:pStyle w:val="Heading1"/>
        <w:spacing w:after="150" w:before="300"/>
      </w:pPr>
      <w:r>
        <w:t xml:space="preserve">4. External Links (Authoritative Citations)</w:t>
      </w:r>
    </w:p>
    <w:p>
      <w:pPr>
        <w:spacing w:after="160"/>
        <w:jc w:val="both"/>
      </w:pPr>
      <w:r>
        <w:t xml:space="preserve">These are real, verified outbound links to add to the relevant post for credibility and SEO. Add as standard outbound links (no nofollow needed; all are non-commercial, authoritative sources). Place them inline where the fact they support appears, or in a short 'Sources' line at the end of the post if the CMS template prefers that pattern.</w:t>
      </w:r>
    </w:p>
    <w:p>
      <w:pPr>
        <w:pStyle w:val="Heading2"/>
        <w:spacing w:after="120" w:before="260"/>
      </w:pPr>
      <w:r>
        <w:t xml:space="preserve">Post 1 — What Is a Cooperative?</w:t>
      </w:r>
    </w:p>
    <w:p>
      <w:pPr>
        <w:spacing w:after="100"/>
      </w:pPr>
      <w:r>
        <w:rPr>
          <w:b/>
          <w:bCs/>
        </w:rPr>
        <w:t xml:space="preserve">International Co-operative Alliance (ICA): </w:t>
      </w:r>
      <w:hyperlink w:history="1" r:id="rIdpwtwnaqkilvxp4nptgqzu">
        <w:r>
          <w:rPr>
            <w:rStyle w:val="Hyperlink"/>
            <w:color w:val="0563C1"/>
            <w:u w:val="single"/>
          </w:rPr>
          <w:t xml:space="preserve">https://ica.coop</w:t>
        </w:r>
      </w:hyperlink>
      <w:r>
        <w:rPr>
          <w:i/>
          <w:iCs/>
        </w:rPr>
        <w:t xml:space="preserve">  — official global body; source for the cooperative definition and identity statement</w:t>
      </w:r>
    </w:p>
    <w:p>
      <w:pPr>
        <w:spacing w:after="100"/>
      </w:pPr>
      <w:r>
        <w:rPr>
          <w:b/>
          <w:bCs/>
        </w:rPr>
        <w:t xml:space="preserve">World Cooperative Monitor 2025: </w:t>
      </w:r>
      <w:hyperlink w:history="1" r:id="rIdcwsjx2ypnnqtz02oxqg4a">
        <w:r>
          <w:rPr>
            <w:rStyle w:val="Hyperlink"/>
            <w:color w:val="0563C1"/>
            <w:u w:val="single"/>
          </w:rPr>
          <w:t xml:space="preserve">https://monitor.coop</w:t>
        </w:r>
      </w:hyperlink>
      <w:r>
        <w:rPr>
          <w:i/>
          <w:iCs/>
        </w:rPr>
        <w:t xml:space="preserve">  — source for the 3 million cooperatives / $2.79 trillion turnover / 279 million jobs figures</w:t>
      </w:r>
    </w:p>
    <w:p>
      <w:pPr>
        <w:pStyle w:val="Heading2"/>
        <w:spacing w:after="120" w:before="260"/>
      </w:pPr>
      <w:r>
        <w:t xml:space="preserve">Post 2 — 6 Types of Cooperatives Explained</w:t>
      </w:r>
    </w:p>
    <w:p>
      <w:pPr>
        <w:spacing w:after="100"/>
      </w:pPr>
      <w:r>
        <w:rPr>
          <w:b/>
          <w:bCs/>
        </w:rPr>
        <w:t xml:space="preserve">International Co-operative Alliance (ICA): </w:t>
      </w:r>
      <w:hyperlink w:history="1" r:id="rIdvtarkmuvwhbmnlsu2vput">
        <w:r>
          <w:rPr>
            <w:rStyle w:val="Hyperlink"/>
            <w:color w:val="0563C1"/>
            <w:u w:val="single"/>
          </w:rPr>
          <w:t xml:space="preserve">https://ica.coop</w:t>
        </w:r>
      </w:hyperlink>
      <w:r>
        <w:rPr>
          <w:i/>
          <w:iCs/>
        </w:rPr>
        <w:t xml:space="preserve">  — general reference for cooperative types and sectors</w:t>
      </w:r>
    </w:p>
    <w:p>
      <w:pPr>
        <w:spacing w:after="100"/>
      </w:pPr>
      <w:r>
        <w:rPr>
          <w:b/>
          <w:bCs/>
        </w:rPr>
        <w:t xml:space="preserve">REI Co-op membership page: </w:t>
      </w:r>
      <w:hyperlink w:history="1" r:id="rIdcca62ixzlzil5v7duwu5b">
        <w:r>
          <w:rPr>
            <w:rStyle w:val="Hyperlink"/>
            <w:color w:val="0563C1"/>
            <w:u w:val="single"/>
          </w:rPr>
          <w:t xml:space="preserve">https://www.rei.com/membership</w:t>
        </w:r>
      </w:hyperlink>
      <w:r>
        <w:rPr>
          <w:i/>
          <w:iCs/>
        </w:rPr>
        <w:t xml:space="preserve">  — real-world consumer cooperative example</w:t>
      </w:r>
    </w:p>
    <w:p>
      <w:pPr>
        <w:pStyle w:val="Heading2"/>
        <w:spacing w:after="120" w:before="260"/>
      </w:pPr>
      <w:r>
        <w:t xml:space="preserve">Post 3 — The 7 Cooperative Principles</w:t>
      </w:r>
    </w:p>
    <w:p>
      <w:pPr>
        <w:spacing w:after="100"/>
      </w:pPr>
      <w:r>
        <w:rPr>
          <w:b/>
          <w:bCs/>
        </w:rPr>
        <w:t xml:space="preserve">International Co-operative Alliance (ICA): </w:t>
      </w:r>
      <w:hyperlink w:history="1" r:id="rIdl8krvjms80js51jok_mro">
        <w:r>
          <w:rPr>
            <w:rStyle w:val="Hyperlink"/>
            <w:color w:val="0563C1"/>
            <w:u w:val="single"/>
          </w:rPr>
          <w:t xml:space="preserve">https://ica.coop</w:t>
        </w:r>
      </w:hyperlink>
      <w:r>
        <w:rPr>
          <w:i/>
          <w:iCs/>
        </w:rPr>
        <w:t xml:space="preserve">  — custodian of the Statement on the Cooperative Identity (values and 7 principles)</w:t>
      </w:r>
    </w:p>
    <w:p>
      <w:pPr>
        <w:spacing w:after="100"/>
      </w:pPr>
      <w:r>
        <w:rPr>
          <w:b/>
          <w:bCs/>
        </w:rPr>
        <w:t xml:space="preserve">Rochdale Pioneers Museum: </w:t>
      </w:r>
      <w:hyperlink w:history="1" r:id="rId9mvf98mvsjq_1gjeihbqj">
        <w:r>
          <w:rPr>
            <w:rStyle w:val="Hyperlink"/>
            <w:color w:val="0563C1"/>
            <w:u w:val="single"/>
          </w:rPr>
          <w:t xml:space="preserve">https://www.co-operativeheritage.coop</w:t>
        </w:r>
      </w:hyperlink>
      <w:r>
        <w:rPr>
          <w:i/>
          <w:iCs/>
        </w:rPr>
        <w:t xml:space="preserve">  — birthplace of the original 1844 principles</w:t>
      </w:r>
    </w:p>
    <w:p>
      <w:pPr>
        <w:pStyle w:val="Heading2"/>
        <w:spacing w:after="120" w:before="260"/>
      </w:pPr>
      <w:r>
        <w:t xml:space="preserve">Post 4 — Cooperative vs. Bank/Ajo/Esusu</w:t>
      </w:r>
    </w:p>
    <w:p>
      <w:pPr>
        <w:spacing w:after="100"/>
      </w:pPr>
      <w:r>
        <w:rPr>
          <w:b/>
          <w:bCs/>
        </w:rPr>
        <w:t xml:space="preserve">Nigerian Co-operative Societies Act (full text): </w:t>
      </w:r>
      <w:hyperlink w:history="1" r:id="rId5yzkx_kcqyg-f_hkkycc2">
        <w:r>
          <w:rPr>
            <w:rStyle w:val="Hyperlink"/>
            <w:color w:val="0563C1"/>
            <w:u w:val="single"/>
          </w:rPr>
          <w:t xml:space="preserve">https://placng.org/lawsofnigeria/view2.php?sn=356</w:t>
        </w:r>
      </w:hyperlink>
      <w:r>
        <w:rPr>
          <w:i/>
          <w:iCs/>
        </w:rPr>
        <w:t xml:space="preserve">  — statutory basis for cooperative registration and status in Nigeria</w:t>
      </w:r>
    </w:p>
    <w:p>
      <w:pPr>
        <w:pStyle w:val="Heading2"/>
        <w:spacing w:after="120" w:before="260"/>
      </w:pPr>
      <w:r>
        <w:t xml:space="preserve">Post 5 — Cooperative vs. Corporation</w:t>
      </w:r>
    </w:p>
    <w:p>
      <w:pPr>
        <w:spacing w:after="100"/>
      </w:pPr>
      <w:r>
        <w:rPr>
          <w:b/>
          <w:bCs/>
        </w:rPr>
        <w:t xml:space="preserve">International Co-operative Alliance (ICA): </w:t>
      </w:r>
      <w:hyperlink w:history="1" r:id="rIdgf2tnuvly3spe-hpbhx5g">
        <w:r>
          <w:rPr>
            <w:rStyle w:val="Hyperlink"/>
            <w:color w:val="0563C1"/>
            <w:u w:val="single"/>
          </w:rPr>
          <w:t xml:space="preserve">https://ica.coop</w:t>
        </w:r>
      </w:hyperlink>
      <w:r>
        <w:rPr>
          <w:i/>
          <w:iCs/>
        </w:rPr>
        <w:t xml:space="preserve">  — general reference</w:t>
      </w:r>
    </w:p>
    <w:p>
      <w:pPr>
        <w:spacing w:after="100"/>
      </w:pPr>
      <w:r>
        <w:rPr>
          <w:b/>
          <w:bCs/>
        </w:rPr>
        <w:t xml:space="preserve">World Cooperative Monitor: </w:t>
      </w:r>
      <w:hyperlink w:history="1" r:id="rIddrslpt4dcridgmfwypr8u">
        <w:r>
          <w:rPr>
            <w:rStyle w:val="Hyperlink"/>
            <w:color w:val="0563C1"/>
            <w:u w:val="single"/>
          </w:rPr>
          <w:t xml:space="preserve">https://monitor.coop</w:t>
        </w:r>
      </w:hyperlink>
      <w:r>
        <w:rPr>
          <w:i/>
          <w:iCs/>
        </w:rPr>
        <w:t xml:space="preserve">  — supporting data on cooperative resilience</w:t>
      </w:r>
    </w:p>
    <w:p>
      <w:pPr>
        <w:pStyle w:val="Heading2"/>
        <w:spacing w:after="120" w:before="260"/>
      </w:pPr>
      <w:r>
        <w:t xml:space="preserve">Post 6 — How Cooperative Societies Are Governed</w:t>
      </w:r>
    </w:p>
    <w:p>
      <w:pPr>
        <w:spacing w:after="100"/>
      </w:pPr>
      <w:r>
        <w:rPr>
          <w:b/>
          <w:bCs/>
        </w:rPr>
        <w:t xml:space="preserve">International Co-operative Alliance (ICA): </w:t>
      </w:r>
      <w:hyperlink w:history="1" r:id="rIdeiezjafsrsmuopetkfiwp">
        <w:r>
          <w:rPr>
            <w:rStyle w:val="Hyperlink"/>
            <w:color w:val="0563C1"/>
            <w:u w:val="single"/>
          </w:rPr>
          <w:t xml:space="preserve">https://ica.coop</w:t>
        </w:r>
      </w:hyperlink>
      <w:r>
        <w:rPr>
          <w:i/>
          <w:iCs/>
        </w:rPr>
        <w:t xml:space="preserve">  — reference for governance principles (democratic member control, autonomy)</w:t>
      </w:r>
    </w:p>
    <w:p>
      <w:pPr>
        <w:pStyle w:val="Heading2"/>
        <w:spacing w:after="120" w:before="260"/>
      </w:pPr>
      <w:r>
        <w:t xml:space="preserve">Post 7 — Surplus, Not Profit</w:t>
      </w:r>
    </w:p>
    <w:p>
      <w:pPr>
        <w:spacing w:after="100"/>
      </w:pPr>
      <w:r>
        <w:rPr>
          <w:b/>
          <w:bCs/>
        </w:rPr>
        <w:t xml:space="preserve">REI Co-op membership page: </w:t>
      </w:r>
      <w:hyperlink w:history="1" r:id="rIdxqxhrktos5vbw0r2qewjs">
        <w:r>
          <w:rPr>
            <w:rStyle w:val="Hyperlink"/>
            <w:color w:val="0563C1"/>
            <w:u w:val="single"/>
          </w:rPr>
          <w:t xml:space="preserve">https://www.rei.com/membership</w:t>
        </w:r>
      </w:hyperlink>
      <w:r>
        <w:rPr>
          <w:i/>
          <w:iCs/>
        </w:rPr>
        <w:t xml:space="preserve">  — real-world patronage dividend example ("Co-op Member Reward")</w:t>
      </w:r>
    </w:p>
    <w:p>
      <w:pPr>
        <w:pStyle w:val="Heading2"/>
        <w:spacing w:after="120" w:before="260"/>
      </w:pPr>
      <w:r>
        <w:t xml:space="preserve">Post 8 — 7 Ways Cooperatives Strengthen Communities</w:t>
      </w:r>
    </w:p>
    <w:p>
      <w:pPr>
        <w:spacing w:after="100"/>
      </w:pPr>
      <w:r>
        <w:rPr>
          <w:b/>
          <w:bCs/>
        </w:rPr>
        <w:t xml:space="preserve">ILO Cooperatives Unit (ILO COOP): </w:t>
      </w:r>
      <w:hyperlink w:history="1" r:id="rIdnjxtcek9onnxeeuv8tn_2">
        <w:r>
          <w:rPr>
            <w:rStyle w:val="Hyperlink"/>
            <w:color w:val="0563C1"/>
            <w:u w:val="single"/>
          </w:rPr>
          <w:t xml:space="preserve">https://www.ilo.org/global/topics/cooperatives/news/WCMS_735654/lang--en/index.htm</w:t>
        </w:r>
      </w:hyperlink>
      <w:r>
        <w:rPr>
          <w:i/>
          <w:iCs/>
        </w:rPr>
        <w:t xml:space="preserve">  — UN agency with an explicit cooperatives mandate</w:t>
      </w:r>
    </w:p>
    <w:p>
      <w:pPr>
        <w:spacing w:after="100"/>
      </w:pPr>
      <w:r>
        <w:rPr>
          <w:b/>
          <w:bCs/>
        </w:rPr>
        <w:t xml:space="preserve">World Cooperative Monitor: </w:t>
      </w:r>
      <w:hyperlink w:history="1" r:id="rIdxagwilamtjwp_nqenbtdi">
        <w:r>
          <w:rPr>
            <w:rStyle w:val="Hyperlink"/>
            <w:color w:val="0563C1"/>
            <w:u w:val="single"/>
          </w:rPr>
          <w:t xml:space="preserve">https://monitor.coop</w:t>
        </w:r>
      </w:hyperlink>
      <w:r>
        <w:rPr>
          <w:i/>
          <w:iCs/>
        </w:rPr>
        <w:t xml:space="preserve">  — supporting economic-impact data</w:t>
      </w:r>
    </w:p>
    <w:p>
      <w:pPr>
        <w:pStyle w:val="Heading2"/>
        <w:spacing w:after="120" w:before="260"/>
      </w:pPr>
      <w:r>
        <w:t xml:space="preserve">Post 9 — How to Start a Cooperative</w:t>
      </w:r>
    </w:p>
    <w:p>
      <w:pPr>
        <w:spacing w:after="100"/>
      </w:pPr>
      <w:r>
        <w:rPr>
          <w:b/>
          <w:bCs/>
        </w:rPr>
        <w:t xml:space="preserve">Nigerian Co-operative Societies Act (full text): </w:t>
      </w:r>
      <w:hyperlink w:history="1" r:id="rIdpfbkokh5dzsp6oocapne5">
        <w:r>
          <w:rPr>
            <w:rStyle w:val="Hyperlink"/>
            <w:color w:val="0563C1"/>
            <w:u w:val="single"/>
          </w:rPr>
          <w:t xml:space="preserve">https://placng.org/lawsofnigeria/view2.php?sn=356</w:t>
        </w:r>
      </w:hyperlink>
      <w:r>
        <w:rPr>
          <w:i/>
          <w:iCs/>
        </w:rPr>
        <w:t xml:space="preserve">  — registration requirements referenced in Step 5</w:t>
      </w:r>
    </w:p>
    <w:p>
      <w:pPr>
        <w:spacing w:after="100"/>
      </w:pPr>
      <w:r>
        <w:rPr>
          <w:b/>
          <w:bCs/>
        </w:rPr>
        <w:t xml:space="preserve">International Co-operative Alliance (ICA): </w:t>
      </w:r>
      <w:hyperlink w:history="1" r:id="rIdzcdrlsfzzasyazketzjzh">
        <w:r>
          <w:rPr>
            <w:rStyle w:val="Hyperlink"/>
            <w:color w:val="0563C1"/>
            <w:u w:val="single"/>
          </w:rPr>
          <w:t xml:space="preserve">https://ica.coop</w:t>
        </w:r>
      </w:hyperlink>
      <w:r>
        <w:rPr>
          <w:i/>
          <w:iCs/>
        </w:rPr>
        <w:t xml:space="preserve">  — for founders seeking federations/apex bodies (Step 7)</w:t>
      </w:r>
    </w:p>
    <w:p>
      <w:pPr>
        <w:pStyle w:val="Heading2"/>
        <w:spacing w:after="120" w:before="260"/>
      </w:pPr>
      <w:r>
        <w:t xml:space="preserve">Post 10 — From Rochdale to Lagos</w:t>
      </w:r>
    </w:p>
    <w:p>
      <w:pPr>
        <w:spacing w:after="100"/>
      </w:pPr>
      <w:r>
        <w:rPr>
          <w:b/>
          <w:bCs/>
        </w:rPr>
        <w:t xml:space="preserve">Rochdale Pioneers Museum: </w:t>
      </w:r>
      <w:hyperlink w:history="1" r:id="rIda0p8gegcmyybcfxhxtywr">
        <w:r>
          <w:rPr>
            <w:rStyle w:val="Hyperlink"/>
            <w:color w:val="0563C1"/>
            <w:u w:val="single"/>
          </w:rPr>
          <w:t xml:space="preserve">https://www.co-operativeheritage.coop</w:t>
        </w:r>
      </w:hyperlink>
      <w:r>
        <w:rPr>
          <w:i/>
          <w:iCs/>
        </w:rPr>
        <w:t xml:space="preserve">  — site of the original 1844 shop, 31 Toad Lane</w:t>
      </w:r>
    </w:p>
    <w:p>
      <w:pPr>
        <w:spacing w:after="100"/>
      </w:pPr>
      <w:r>
        <w:rPr>
          <w:b/>
          <w:bCs/>
        </w:rPr>
        <w:t xml:space="preserve">Mondragon Corporation: </w:t>
      </w:r>
      <w:hyperlink w:history="1" r:id="rIdktedbyxst0hjqvej_h9m_">
        <w:r>
          <w:rPr>
            <w:rStyle w:val="Hyperlink"/>
            <w:color w:val="0563C1"/>
            <w:u w:val="single"/>
          </w:rPr>
          <w:t xml:space="preserve">https://www.mondragon-corporation.com</w:t>
        </w:r>
      </w:hyperlink>
      <w:r>
        <w:rPr>
          <w:i/>
          <w:iCs/>
        </w:rPr>
        <w:t xml:space="preserve">  — official site of the featured worker cooperative</w:t>
      </w:r>
    </w:p>
    <w:p>
      <w:pPr>
        <w:spacing w:after="100"/>
      </w:pPr>
      <w:r>
        <w:rPr>
          <w:b/>
          <w:bCs/>
        </w:rPr>
        <w:t xml:space="preserve">Amul (GCMMF): </w:t>
      </w:r>
      <w:hyperlink w:history="1" r:id="rIdsj7w8kmc0_fwfuc_j5l5s">
        <w:r>
          <w:rPr>
            <w:rStyle w:val="Hyperlink"/>
            <w:color w:val="0563C1"/>
            <w:u w:val="single"/>
          </w:rPr>
          <w:t xml:space="preserve">https://amul.com</w:t>
        </w:r>
      </w:hyperlink>
      <w:r>
        <w:rPr>
          <w:i/>
          <w:iCs/>
        </w:rPr>
        <w:t xml:space="preserve">  — official site of the featured Indian dairy cooperative</w:t>
      </w:r>
    </w:p>
    <w:p>
      <w:pPr>
        <w:spacing w:after="100"/>
      </w:pPr>
      <w:r>
        <w:rPr>
          <w:b/>
          <w:bCs/>
        </w:rPr>
        <w:t xml:space="preserve">Desjardins Group: </w:t>
      </w:r>
      <w:hyperlink w:history="1" r:id="rIdvvf1pyebvlmzjkypxyarn">
        <w:r>
          <w:rPr>
            <w:rStyle w:val="Hyperlink"/>
            <w:color w:val="0563C1"/>
            <w:u w:val="single"/>
          </w:rPr>
          <w:t xml:space="preserve">https://www.desjardins.com/en/about-us.html</w:t>
        </w:r>
      </w:hyperlink>
      <w:r>
        <w:rPr>
          <w:i/>
          <w:iCs/>
        </w:rPr>
        <w:t xml:space="preserve">  — official site of the featured Canadian financial cooperative</w:t>
      </w:r>
    </w:p>
    <w:p>
      <w:pPr>
        <w:spacing w:after="100"/>
      </w:pPr>
      <w:r>
        <w:rPr>
          <w:b/>
          <w:bCs/>
        </w:rPr>
        <w:t xml:space="preserve">UN Sustainable Development Goals: </w:t>
      </w:r>
      <w:hyperlink w:history="1" r:id="rIdrhirm9sjmntbfl0fknxdm">
        <w:r>
          <w:rPr>
            <w:rStyle w:val="Hyperlink"/>
            <w:color w:val="0563C1"/>
            <w:u w:val="single"/>
          </w:rPr>
          <w:t xml:space="preserve">https://sdgs.un.org/goals</w:t>
        </w:r>
      </w:hyperlink>
      <w:r>
        <w:rPr>
          <w:i/>
          <w:iCs/>
        </w:rPr>
        <w:t xml:space="preserve">  — official SDG reference for the closing SDG table</w:t>
      </w:r>
    </w:p>
    <w:p>
      <w:pPr>
        <w:spacing w:after="100"/>
      </w:pPr>
      <w:r>
        <w:rPr>
          <w:b/>
          <w:bCs/>
        </w:rPr>
        <w:t xml:space="preserve">ICA Factsheet: ILO Recommendation 193: </w:t>
      </w:r>
      <w:hyperlink w:history="1" r:id="rIdqjneoymn65itxgtrhcxo9">
        <w:r>
          <w:rPr>
            <w:rStyle w:val="Hyperlink"/>
            <w:color w:val="0563C1"/>
            <w:u w:val="single"/>
          </w:rPr>
          <w:t xml:space="preserve">https://www.ica.coop/sites/default/files/2021-11/ICA%20Factsheet%20-%20ILO%20Recommendation%20193%20-%20Promotion%20of%20Co-operatives.pdf</w:t>
        </w:r>
      </w:hyperlink>
      <w:r>
        <w:rPr>
          <w:i/>
          <w:iCs/>
        </w:rPr>
        <w:t xml:space="preserve">  — primary source for the ILO R193 reference</w:t>
      </w:r>
    </w:p>
    <w:p>
      <w:pPr>
        <w:pStyle w:val="Heading1"/>
        <w:spacing w:after="150" w:before="300"/>
      </w:pPr>
      <w:r>
        <w:t xml:space="preserve">5. Notes for the Dev Team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dedicated CEMCS (Chevron Employees Multipurpose Cooperative Society) source link was not included: no verified official CEMCS website could be confirmed at the time of writing. If the GTCS team has a trusted CEMCS URL, add it to Post 10 and Post 2's Nigeria examples.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All URLs above were verified live at the time of writing. Recheck before publishing, since third-party sites (especially the ICA/ILO PDF links) occasionally move.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No content in this cluster reproduces third-party text verbatim; all facts are paraphrased from the source manuscript and the cited organisations' public data.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wtwnaqkilvxp4nptgqzu" Type="http://schemas.openxmlformats.org/officeDocument/2006/relationships/hyperlink" Target="https://ica.coop" TargetMode="External"/><Relationship Id="rIdcwsjx2ypnnqtz02oxqg4a" Type="http://schemas.openxmlformats.org/officeDocument/2006/relationships/hyperlink" Target="https://monitor.coop" TargetMode="External"/><Relationship Id="rIdvtarkmuvwhbmnlsu2vput" Type="http://schemas.openxmlformats.org/officeDocument/2006/relationships/hyperlink" Target="https://ica.coop" TargetMode="External"/><Relationship Id="rIdcca62ixzlzil5v7duwu5b" Type="http://schemas.openxmlformats.org/officeDocument/2006/relationships/hyperlink" Target="https://www.rei.com/membership" TargetMode="External"/><Relationship Id="rIdl8krvjms80js51jok_mro" Type="http://schemas.openxmlformats.org/officeDocument/2006/relationships/hyperlink" Target="https://ica.coop" TargetMode="External"/><Relationship Id="rId9mvf98mvsjq_1gjeihbqj" Type="http://schemas.openxmlformats.org/officeDocument/2006/relationships/hyperlink" Target="https://www.co-operativeheritage.coop" TargetMode="External"/><Relationship Id="rId5yzkx_kcqyg-f_hkkycc2" Type="http://schemas.openxmlformats.org/officeDocument/2006/relationships/hyperlink" Target="https://placng.org/lawsofnigeria/view2.php?sn=356" TargetMode="External"/><Relationship Id="rIdgf2tnuvly3spe-hpbhx5g" Type="http://schemas.openxmlformats.org/officeDocument/2006/relationships/hyperlink" Target="https://ica.coop" TargetMode="External"/><Relationship Id="rIddrslpt4dcridgmfwypr8u" Type="http://schemas.openxmlformats.org/officeDocument/2006/relationships/hyperlink" Target="https://monitor.coop" TargetMode="External"/><Relationship Id="rIdeiezjafsrsmuopetkfiwp" Type="http://schemas.openxmlformats.org/officeDocument/2006/relationships/hyperlink" Target="https://ica.coop" TargetMode="External"/><Relationship Id="rIdxqxhrktos5vbw0r2qewjs" Type="http://schemas.openxmlformats.org/officeDocument/2006/relationships/hyperlink" Target="https://www.rei.com/membership" TargetMode="External"/><Relationship Id="rIdnjxtcek9onnxeeuv8tn_2" Type="http://schemas.openxmlformats.org/officeDocument/2006/relationships/hyperlink" Target="https://www.ilo.org/global/topics/cooperatives/news/WCMS_735654/lang--en/index.htm" TargetMode="External"/><Relationship Id="rIdxagwilamtjwp_nqenbtdi" Type="http://schemas.openxmlformats.org/officeDocument/2006/relationships/hyperlink" Target="https://monitor.coop" TargetMode="External"/><Relationship Id="rIdpfbkokh5dzsp6oocapne5" Type="http://schemas.openxmlformats.org/officeDocument/2006/relationships/hyperlink" Target="https://placng.org/lawsofnigeria/view2.php?sn=356" TargetMode="External"/><Relationship Id="rIdzcdrlsfzzasyazketzjzh" Type="http://schemas.openxmlformats.org/officeDocument/2006/relationships/hyperlink" Target="https://ica.coop" TargetMode="External"/><Relationship Id="rIda0p8gegcmyybcfxhxtywr" Type="http://schemas.openxmlformats.org/officeDocument/2006/relationships/hyperlink" Target="https://www.co-operativeheritage.coop" TargetMode="External"/><Relationship Id="rIdktedbyxst0hjqvej_h9m_" Type="http://schemas.openxmlformats.org/officeDocument/2006/relationships/hyperlink" Target="https://www.mondragon-corporation.com" TargetMode="External"/><Relationship Id="rIdsj7w8kmc0_fwfuc_j5l5s" Type="http://schemas.openxmlformats.org/officeDocument/2006/relationships/hyperlink" Target="https://amul.com" TargetMode="External"/><Relationship Id="rIdvvf1pyebvlmzjkypxyarn" Type="http://schemas.openxmlformats.org/officeDocument/2006/relationships/hyperlink" Target="https://www.desjardins.com/en/about-us.html" TargetMode="External"/><Relationship Id="rIdrhirm9sjmntbfl0fknxdm" Type="http://schemas.openxmlformats.org/officeDocument/2006/relationships/hyperlink" Target="https://sdgs.un.org/goals" TargetMode="External"/><Relationship Id="rIdqjneoymn65itxgtrhcxo9" Type="http://schemas.openxmlformats.org/officeDocument/2006/relationships/hyperlink" Target="https://www.ica.coop/sites/default/files/2021-11/ICA%20Factsheet%20-%20ILO%20Recommendation%20193%20-%20Promotion%20of%20Co-operatives.pdf" TargetMode="External"/><Relationship Id="rId2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2026-09-07T08:56:50.146Z</dcterms:created>
  <dcterms:modified xsi:type="dcterms:W3CDTF">2026-09-07T08:56:50.157Z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