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B11519"/>
        </w:rPr>
        <w:t xml:space="preserve">BLOG POST 6 OF 10 — CLUSTER POST</w:t>
      </w:r>
    </w:p>
    <w:p>
      <w:pPr>
        <w:pStyle w:val="Heading1"/>
        <w:spacing w:after="100"/>
      </w:pPr>
      <w:r>
        <w:t xml:space="preserve">How Cooperative Societies Are Governed: Board, General Meeting, and Your Vote</w:t>
      </w:r>
    </w:p>
    <w:p>
      <w:pPr>
        <w:spacing w:after="200"/>
        <w:jc w:val="both"/>
      </w:pPr>
      <w:r>
        <w:rPr>
          <w:i/>
          <w:iCs/>
        </w:rPr>
        <w:t xml:space="preserve">Meta description: A look inside cooperative governance: the AGM, the board of directors, the delegate system, and why proxy voting is not allowed.</w:t>
      </w:r>
    </w:p>
    <w:p>
      <w:pPr>
        <w:spacing w:after="200"/>
        <w:jc w:val="both"/>
      </w:pPr>
      <w:r>
        <w:rPr>
          <w:i/>
          <w:iCs/>
        </w:rPr>
        <w:t xml:space="preserve">Suggested URL slug: /blog/cooperative-governance</w:t>
      </w:r>
    </w:p>
    <w:p>
      <w:pPr>
        <w:spacing w:after="200"/>
        <w:jc w:val="both"/>
      </w:pPr>
      <w:r>
        <w:rPr>
          <w:i/>
          <w:iCs/>
        </w:rPr>
        <w:t xml:space="preserve">Target keyword: cooperative governance | Internal links: back to pillar post "What Is a Cooperative?" and laterally to related cluster posts</w:t>
      </w:r>
    </w:p>
    <w:p>
      <w:pPr>
        <w:spacing w:after="200"/>
        <w:jc w:val="both"/>
      </w:pPr>
      <w:r>
        <w:t xml:space="preserve">Now that you know what a cooperative is, it is worth looking at how one actually works from the inside. How is it structured? Who runs it, and how are decisions made?</w:t>
      </w:r>
    </w:p>
    <w:p>
      <w:pPr>
        <w:pStyle w:val="Heading2"/>
        <w:spacing w:after="150" w:before="300"/>
      </w:pPr>
      <w:r>
        <w:t xml:space="preserve">Two Structures in One</w:t>
      </w:r>
    </w:p>
    <w:p>
      <w:pPr>
        <w:spacing w:after="200"/>
        <w:jc w:val="both"/>
      </w:pPr>
      <w:r>
        <w:t xml:space="preserve">Every cooperative operates simultaneously as an association of people, with a democratic structure, general meetings, and elected representatives, and as a business enterprise, with operations, staff, and finances. Both faces must work in harmony. A cooperative that runs an excellent business while ignoring its democratic structure is not truly cooperative, and one with vibrant democracy but poor management will not survive long either.</w:t>
      </w:r>
    </w:p>
    <w:p>
      <w:pPr>
        <w:pStyle w:val="Heading2"/>
        <w:spacing w:after="150" w:before="300"/>
      </w:pPr>
      <w:r>
        <w:t xml:space="preserve">The General Meeting</w:t>
      </w:r>
    </w:p>
    <w:p>
      <w:pPr>
        <w:spacing w:after="200"/>
        <w:jc w:val="both"/>
      </w:pPr>
      <w:r>
        <w:t xml:space="preserve">The supreme authority in any cooperative is the general meeting, usually held once a year as the Annual General Meeting (AGM). This is where members exercise their democratic power directly: reviewing the cooperative's performance, electing directors, voting on how surplus should be used, and approving major changes to rules and strategy. Every member gets one vote at the general meeting, regardless of how much they have invested or how long they have belonged.</w:t>
      </w:r>
    </w:p>
    <w:p>
      <w:pPr>
        <w:pStyle w:val="Heading2"/>
        <w:spacing w:after="150" w:before="300"/>
      </w:pPr>
      <w:r>
        <w:t xml:space="preserve">The Board of Directors</w:t>
      </w:r>
    </w:p>
    <w:p>
      <w:pPr>
        <w:spacing w:after="200"/>
        <w:jc w:val="both"/>
      </w:pPr>
      <w:r>
        <w:t xml:space="preserve">Between general meetings, the board of directors oversees the cooperative's affairs and ensures it operates according to its objectives and bylaws. Unlike the board of a conventional investor-owned company, which answers primarily to shareholders, a cooperative board answers to the members who own and use the organisation. Directors are elected by members, are expected to act in good faith and in the cooperative's best interests, and can be removed by a vote at a general meeting.</w:t>
      </w:r>
    </w:p>
    <w:p>
      <w:pPr>
        <w:pStyle w:val="Heading2"/>
        <w:spacing w:after="150" w:before="300"/>
      </w:pPr>
      <w:r>
        <w:t xml:space="preserve">The Delegate System</w:t>
      </w:r>
    </w:p>
    <w:p>
      <w:pPr>
        <w:spacing w:after="200"/>
        <w:jc w:val="both"/>
      </w:pPr>
      <w:r>
        <w:t xml:space="preserve">Large cooperatives with thousands of members spread across a wide area face a practical challenge: not everyone can travel to the same meeting. The solution is a delegate system, where members in each area elect a delegate to represent them and vote on their behalf. This differs from proxy voting, since a delegate is elected specifically for the role and remains accountable to those who chose them.</w:t>
      </w:r>
    </w:p>
    <w:p>
      <w:pPr>
        <w:pStyle w:val="Heading2"/>
        <w:spacing w:after="150" w:before="300"/>
      </w:pPr>
      <w:r>
        <w:t xml:space="preserve">Shares and Membership</w:t>
      </w:r>
    </w:p>
    <w:p>
      <w:pPr>
        <w:spacing w:after="200"/>
        <w:jc w:val="both"/>
      </w:pPr>
      <w:r>
        <w:t xml:space="preserve">Joining a cooperative typically means purchasing a membership share. Unlike shares on a stock exchange, these do not increase in value over time and cannot be sold to a third party; if you leave, you redeem them at par value. This deliberate design keeps cooperatives from becoming speculative investment vehicles.</w:t>
      </w:r>
    </w:p>
    <w:p>
      <w:pPr>
        <w:pStyle w:val="Heading2"/>
        <w:spacing w:after="150" w:before="300"/>
      </w:pPr>
      <w:r>
        <w:t xml:space="preserve">No Proxy Voting</w:t>
      </w:r>
    </w:p>
    <w:p>
      <w:pPr>
        <w:spacing w:after="200"/>
        <w:jc w:val="both"/>
      </w:pPr>
      <w:r>
        <w:t xml:space="preserve">Proxy voting, handing your vote to someone else without accountability, is specifically prohibited in most cooperatives. Democratic participation is treated as a personal responsibility that cannot be outsourced. If you cannot attend a meeting, your vote simply does not count that time, which keeps governance genuinely in members' hands.</w:t>
      </w:r>
    </w:p>
    <w:p>
      <w:pPr>
        <w:pStyle w:val="Heading2"/>
        <w:spacing w:after="150" w:before="300"/>
      </w:pPr>
      <w:r>
        <w:t xml:space="preserve">What This Looks Like at GTCS</w:t>
      </w:r>
    </w:p>
    <w:p>
      <w:pPr>
        <w:spacing w:after="200"/>
        <w:jc w:val="both"/>
      </w:pPr>
      <w:r>
        <w:t xml:space="preserve">These same governance principles, an accountable board, an annual meeting where members have their say, and safeguards against outside control, are what allow a cooperative society such as GTCS to remain answerable to the people it serves rather than to any single interest group.</w:t>
      </w:r>
    </w:p>
    <w:p>
      <w:pPr>
        <w:pStyle w:val="Heading2"/>
        <w:spacing w:after="150" w:before="300"/>
      </w:pPr>
      <w:r>
        <w:t xml:space="preserve">Key Takeaways</w:t>
      </w:r>
    </w:p>
    <w:p>
      <w:pPr>
        <w:pStyle w:val="ListParagraph"/>
        <w:numPr>
          <w:ilvl w:val="0"/>
          <w:numId w:val="1"/>
        </w:numPr>
        <w:spacing w:after="100"/>
      </w:pPr>
      <w:r>
        <w:t xml:space="preserve">Every cooperative is both a democratic association and a business enterprise.</w:t>
      </w:r>
    </w:p>
    <w:p>
      <w:pPr>
        <w:pStyle w:val="ListParagraph"/>
        <w:numPr>
          <w:ilvl w:val="0"/>
          <w:numId w:val="1"/>
        </w:numPr>
        <w:spacing w:after="100"/>
      </w:pPr>
      <w:r>
        <w:t xml:space="preserve">The AGM is the highest authority, and every member has one vote there.</w:t>
      </w:r>
    </w:p>
    <w:p>
      <w:pPr>
        <w:pStyle w:val="ListParagraph"/>
        <w:numPr>
          <w:ilvl w:val="0"/>
          <w:numId w:val="1"/>
        </w:numPr>
        <w:spacing w:after="100"/>
      </w:pPr>
      <w:r>
        <w:t xml:space="preserve">An elected board manages the cooperative between meetings and answers to members.</w:t>
      </w:r>
    </w:p>
    <w:p>
      <w:pPr>
        <w:pStyle w:val="ListParagraph"/>
        <w:numPr>
          <w:ilvl w:val="0"/>
          <w:numId w:val="1"/>
        </w:numPr>
        <w:spacing w:after="100"/>
      </w:pPr>
      <w:r>
        <w:t xml:space="preserve">Membership shares are non-speculative, and proxy voting is not allowed.</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2026-09-07T08:23:19.985Z</dcterms:created>
  <dcterms:modified xsi:type="dcterms:W3CDTF">2026-09-07T08:23:19.985Z</dcterms:modified>
</cp:coreProperties>
</file>

<file path=docProps/custom.xml><?xml version="1.0" encoding="utf-8"?>
<Properties xmlns="http://schemas.openxmlformats.org/officeDocument/2006/custom-properties" xmlns:vt="http://schemas.openxmlformats.org/officeDocument/2006/docPropsVTypes"/>
</file>