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B11519"/>
        </w:rPr>
        <w:t xml:space="preserve">BLOG POST 7 OF 10 — CLUSTER POST</w:t>
      </w:r>
    </w:p>
    <w:p>
      <w:pPr>
        <w:pStyle w:val="Heading1"/>
        <w:spacing w:after="100"/>
      </w:pPr>
      <w:r>
        <w:t xml:space="preserve">Surplus, Not Profit: How Dividends Work in a Cooperative</w:t>
      </w:r>
    </w:p>
    <w:p>
      <w:pPr>
        <w:spacing w:after="200"/>
        <w:jc w:val="both"/>
      </w:pPr>
      <w:r>
        <w:rPr>
          <w:i/>
          <w:iCs/>
        </w:rPr>
        <w:t xml:space="preserve">Meta description: Cooperatives use the word surplus rather than profit, and share it differently too. Here is exactly where the money goes and how patronage dividends work.</w:t>
      </w:r>
    </w:p>
    <w:p>
      <w:pPr>
        <w:spacing w:after="200"/>
        <w:jc w:val="both"/>
      </w:pPr>
      <w:r>
        <w:rPr>
          <w:i/>
          <w:iCs/>
        </w:rPr>
        <w:t xml:space="preserve">Suggested URL slug: /blog/cooperative-surplus-dividends</w:t>
      </w:r>
    </w:p>
    <w:p>
      <w:pPr>
        <w:spacing w:after="200"/>
        <w:jc w:val="both"/>
      </w:pPr>
      <w:r>
        <w:rPr>
          <w:i/>
          <w:iCs/>
        </w:rPr>
        <w:t xml:space="preserve">Target keyword: cooperative dividends | Internal links: back to pillar post "What Is a Cooperative?" and laterally to related cluster posts</w:t>
      </w:r>
    </w:p>
    <w:p>
      <w:pPr>
        <w:spacing w:after="200"/>
        <w:jc w:val="both"/>
      </w:pPr>
      <w:r>
        <w:t xml:space="preserve">One of the most misunderstood aspects of cooperatives is how they handle money. This post explains it clearly.</w:t>
      </w:r>
    </w:p>
    <w:p>
      <w:pPr>
        <w:pStyle w:val="Heading2"/>
        <w:spacing w:after="150" w:before="300"/>
      </w:pPr>
      <w:r>
        <w:t xml:space="preserve">Surplus, Not Profit</w:t>
      </w:r>
    </w:p>
    <w:p>
      <w:pPr>
        <w:spacing w:after="200"/>
        <w:jc w:val="both"/>
      </w:pPr>
      <w:r>
        <w:t xml:space="preserve">Cooperatives prefer the word 'surplus' to 'profit'. The distinction is philosophical: profit suggests money extracted for investors, while surplus describes what remains after the cooperative has served its members. It is a subtle difference in language that reflects a real difference in purpose.</w:t>
      </w:r>
    </w:p>
    <w:p>
      <w:pPr>
        <w:pStyle w:val="Heading2"/>
        <w:spacing w:after="150" w:before="300"/>
      </w:pPr>
      <w:r>
        <w:t xml:space="preserve">Where the Surplus Goes</w:t>
      </w:r>
    </w:p>
    <w:p>
      <w:pPr>
        <w:spacing w:after="200"/>
        <w:jc w:val="both"/>
      </w:pPr>
      <w:r>
        <w:t xml:space="preserve">At the AGM, members vote on how to allocate the surplus, which typically has four destinations: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General Reserve: strengthens the cooperative financially, protecting against difficult years and funding future growth.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Patronage Dividends: returned to members based on how much they used the cooperative, so a member who transacted more receives a larger share.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Educational Fund: supports member education and training.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Community Fund: directed toward community development projects.</w:t>
      </w:r>
    </w:p>
    <w:p>
      <w:pPr>
        <w:spacing w:after="200"/>
        <w:jc w:val="both"/>
      </w:pPr>
      <w:r>
        <w:t xml:space="preserve">This is what makes cooperatives fundamentally different from corporations. When a company earns a profit, shareholders receive dividends in proportion to shares held. When a cooperative earns a surplus, members receive patronage dividends in proportion to how much they used it, so the reward goes to the people who created the value rather than to passive investors.</w:t>
      </w:r>
    </w:p>
    <w:p>
      <w:pPr>
        <w:pStyle w:val="Heading2"/>
        <w:spacing w:after="150" w:before="300"/>
      </w:pPr>
      <w:r>
        <w:t xml:space="preserve">A Worked Example</w:t>
      </w:r>
    </w:p>
    <w:p>
      <w:pPr>
        <w:spacing w:after="200"/>
        <w:jc w:val="both"/>
      </w:pPr>
      <w:r>
        <w:t xml:space="preserve">Picture a cooperative with revenue of ₦100 million and expenses of ₦85 million, leaving a surplus of ₦15 million. Twenty per cent might go to the general reserve, five per cent each to the educational and community funds, leaving seventy per cent, ₦10.5 million, for patronage dividends. A member who accounted for two per cent of all member activity that year would receive two per cent of that ₦10.5 million, or ₦210,000, back. They receive that amount because they participated, not because they invested more capital than anyone else.</w:t>
      </w:r>
    </w:p>
    <w:p>
      <w:pPr>
        <w:pStyle w:val="Heading2"/>
        <w:spacing w:after="150" w:before="300"/>
      </w:pPr>
      <w:r>
        <w:t xml:space="preserve">Dividend Limits and Non-Profit Cooperatives</w:t>
      </w:r>
    </w:p>
    <w:p>
      <w:pPr>
        <w:spacing w:after="200"/>
        <w:jc w:val="both"/>
      </w:pPr>
      <w:r>
        <w:t xml:space="preserve">Where a cooperative pays interest on membership shares, that rate is capped in its rules to prevent the cooperative from becoming an attractive pure investment vehicle, which would distort its member-serving mission. Some cooperatives, particularly housing and healthcare cooperatives, operate as non-profit entities, directing all surplus to reserves rather than payouts, with members benefiting through affordable, quality services instead. In many countries, this also brings a reduced tax burden, since governments recognise the community value these institutions generate.</w:t>
      </w:r>
    </w:p>
    <w:p>
      <w:pPr>
        <w:pStyle w:val="Heading2"/>
        <w:spacing w:after="150" w:before="300"/>
      </w:pPr>
      <w:r>
        <w:t xml:space="preserve">Why This Matters to GTCS Members</w:t>
      </w:r>
    </w:p>
    <w:p>
      <w:pPr>
        <w:spacing w:after="200"/>
        <w:jc w:val="both"/>
      </w:pPr>
      <w:r>
        <w:t xml:space="preserve">Understanding this structure is part of understanding your membership. When you save, invest, or transact through GTCS, any surplus generated is not disappearing into a shareholder's pocket. It is being channelled back toward reserves, member dividends, and the community, in line with the same cooperative principles this whole series has explored.</w:t>
      </w:r>
    </w:p>
    <w:p>
      <w:pPr>
        <w:pStyle w:val="Heading2"/>
        <w:spacing w:after="150" w:before="300"/>
      </w:pPr>
      <w:r>
        <w:t xml:space="preserve">Key Takeaways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Cooperatives generate 'surpluses' rather than 'profits', reflecting a different purpose.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Surplus is typically split between reserves, patronage dividends, education, and community funds.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Patronage dividends reward participation, not the size of your investment.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Non-profit cooperatives direct all surplus to reserves, benefiting members through service quality.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2026-09-07T08:23:20.000Z</dcterms:created>
  <dcterms:modified xsi:type="dcterms:W3CDTF">2026-09-07T08:23:20.000Z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