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8 OF 10 — CLUSTER POST</w:t>
      </w:r>
    </w:p>
    <w:p>
      <w:pPr>
        <w:pStyle w:val="Heading1"/>
        <w:spacing w:after="100"/>
      </w:pPr>
      <w:r>
        <w:t xml:space="preserve">7 Ways Cooperative Societies Strengthen Communities</w:t>
      </w:r>
    </w:p>
    <w:p>
      <w:pPr>
        <w:spacing w:after="200"/>
        <w:jc w:val="both"/>
      </w:pPr>
      <w:r>
        <w:rPr>
          <w:i/>
          <w:iCs/>
        </w:rPr>
        <w:t xml:space="preserve">Meta description: From local economic growth to social capital, discover seven ways cooperative societies transform the communities they serve.</w:t>
      </w:r>
    </w:p>
    <w:p>
      <w:pPr>
        <w:spacing w:after="200"/>
        <w:jc w:val="both"/>
      </w:pPr>
      <w:r>
        <w:rPr>
          <w:i/>
          <w:iCs/>
        </w:rPr>
        <w:t xml:space="preserve">Suggested URL slug: /blog/cooperatives-strengthen-communities</w:t>
      </w:r>
    </w:p>
    <w:p>
      <w:pPr>
        <w:spacing w:after="200"/>
        <w:jc w:val="both"/>
      </w:pPr>
      <w:r>
        <w:rPr>
          <w:i/>
          <w:iCs/>
        </w:rPr>
        <w:t xml:space="preserve">Target keyword: benefits of cooperative society | Internal links: back to pillar post "What Is a Cooperative?" and laterally to related cluster posts</w:t>
      </w:r>
    </w:p>
    <w:p>
      <w:pPr>
        <w:spacing w:after="200"/>
        <w:jc w:val="both"/>
      </w:pPr>
      <w:r>
        <w:t xml:space="preserve">A cooperative is more than an alternative business structure. At its best, it is a community institution that reshapes the economic landscape of the places where it operates.</w:t>
      </w:r>
    </w:p>
    <w:p>
      <w:pPr>
        <w:pStyle w:val="Heading2"/>
        <w:spacing w:after="150" w:before="300"/>
      </w:pPr>
      <w:r>
        <w:t xml:space="preserve">1. Local Economic Growth</w:t>
      </w:r>
    </w:p>
    <w:p>
      <w:pPr>
        <w:spacing w:after="200"/>
        <w:jc w:val="both"/>
      </w:pPr>
      <w:r>
        <w:t xml:space="preserve">When a cooperative thrives, its surplus circulates within the community rather than flowing to a distant headquarters. It reinvests locally by expanding facilities, hiring local staff, sourcing from local suppliers, and returning patronage dividends to members who then spend that money locally, an effect economists call the multiplier effect.</w:t>
      </w:r>
    </w:p>
    <w:p>
      <w:pPr>
        <w:pStyle w:val="Heading2"/>
        <w:spacing w:after="150" w:before="300"/>
      </w:pPr>
      <w:r>
        <w:t xml:space="preserve">2. Job Creation and Stability</w:t>
      </w:r>
    </w:p>
    <w:p>
      <w:pPr>
        <w:spacing w:after="200"/>
        <w:jc w:val="both"/>
      </w:pPr>
      <w:r>
        <w:t xml:space="preserve">Cooperatives create jobs across sectors such as agriculture, food processing, retail, and finance, and their workplaces tend to be more stable. Worker cooperatives in particular rarely resort to mass layoffs in hard times, instead reducing hours or taking temporary pay cuts to preserve everyone's employment.</w:t>
      </w:r>
    </w:p>
    <w:p>
      <w:pPr>
        <w:pStyle w:val="Heading2"/>
        <w:spacing w:after="150" w:before="300"/>
      </w:pPr>
      <w:r>
        <w:t xml:space="preserve">3. Fairer Distribution of Wealth</w:t>
      </w:r>
    </w:p>
    <w:p>
      <w:pPr>
        <w:spacing w:after="200"/>
        <w:jc w:val="both"/>
      </w:pPr>
      <w:r>
        <w:t xml:space="preserve">Conventional businesses tend to concentrate wealth among those who already had capital to invest. Because cooperative surpluses are distributed based on participation, the member who transacts most receives the most back, regardless of their initial wealth.</w:t>
      </w:r>
    </w:p>
    <w:p>
      <w:pPr>
        <w:pStyle w:val="Heading2"/>
        <w:spacing w:after="150" w:before="300"/>
      </w:pPr>
      <w:r>
        <w:t xml:space="preserve">4. Access for the Underserved</w:t>
      </w:r>
    </w:p>
    <w:p>
      <w:pPr>
        <w:spacing w:after="200"/>
        <w:jc w:val="both"/>
      </w:pPr>
      <w:r>
        <w:t xml:space="preserve">Banks often decline loans to people without collateral, and supermarkets avoid low-income neighbourhoods where margins are thin. Cooperatives fill these gaps: credit unions serve people shut out of conventional banking, and consumer cooperatives open stores where commercial chains will not.</w:t>
      </w:r>
    </w:p>
    <w:p>
      <w:pPr>
        <w:pStyle w:val="Heading2"/>
        <w:spacing w:after="150" w:before="300"/>
      </w:pPr>
      <w:r>
        <w:t xml:space="preserve">5. Social Capital and Community Cohesion</w:t>
      </w:r>
    </w:p>
    <w:p>
      <w:pPr>
        <w:spacing w:after="200"/>
        <w:jc w:val="both"/>
      </w:pPr>
      <w:r>
        <w:t xml:space="preserve">When neighbours own a business together, they build relationships, trust, and habits of collective decision-making. They learn to negotiate, listen, and lead, skills and connections that sociologists call social capital, making communities more resilient to challenges of all kinds.</w:t>
      </w:r>
    </w:p>
    <w:p>
      <w:pPr>
        <w:pStyle w:val="Heading2"/>
        <w:spacing w:after="150" w:before="300"/>
      </w:pPr>
      <w:r>
        <w:t xml:space="preserve">6. Environmental Sustainability</w:t>
      </w:r>
    </w:p>
    <w:p>
      <w:pPr>
        <w:spacing w:after="200"/>
        <w:jc w:val="both"/>
      </w:pPr>
      <w:r>
        <w:t xml:space="preserve">Because cooperatives do not answer to quarterly earnings targets, they can invest in long-term sustainability initiatives even when the short-term financial case looks weak. Energy cooperatives have pioneered community solar and wind projects, and agricultural cooperatives have led transitions to more sustainable farming practices.</w:t>
      </w:r>
    </w:p>
    <w:p>
      <w:pPr>
        <w:pStyle w:val="Heading2"/>
        <w:spacing w:after="150" w:before="300"/>
      </w:pPr>
      <w:r>
        <w:t xml:space="preserve">7. Empowerment and Voice</w:t>
      </w:r>
    </w:p>
    <w:p>
      <w:pPr>
        <w:spacing w:after="200"/>
        <w:jc w:val="both"/>
      </w:pPr>
      <w:r>
        <w:t xml:space="preserve">Perhaps the most underappreciated benefit is what cooperatives give the individual member: a voice. In a conventional business, the customer has little say and the worker has limited say. In a cooperative, members sit on committees, stand for election, debate policy, and vote, an experience of meaningful democratic participation that is genuinely transformative.</w:t>
      </w:r>
    </w:p>
    <w:p>
      <w:pPr>
        <w:pStyle w:val="Heading2"/>
        <w:spacing w:after="150" w:before="300"/>
      </w:pPr>
      <w:r>
        <w:t xml:space="preserve">This Is the Work GTCS Exists to Do</w:t>
      </w:r>
    </w:p>
    <w:p>
      <w:pPr>
        <w:spacing w:after="200"/>
        <w:jc w:val="both"/>
      </w:pPr>
      <w:r>
        <w:t xml:space="preserve">Every one of these seven benefits describes the kind of impact a cooperative society such as GTCS aims to have: circulating wealth locally, creating access where conventional finance falls short, and giving members a genuine voice in building their own financial future.</w:t>
      </w:r>
    </w:p>
    <w:p>
      <w:pPr>
        <w:pStyle w:val="Heading2"/>
        <w:spacing w:after="150" w:before="300"/>
      </w:pPr>
      <w:r>
        <w:t xml:space="preserve">Key Takeaways</w:t>
      </w:r>
    </w:p>
    <w:p>
      <w:pPr>
        <w:pStyle w:val="ListParagraph"/>
        <w:numPr>
          <w:ilvl w:val="0"/>
          <w:numId w:val="1"/>
        </w:numPr>
        <w:spacing w:after="100"/>
      </w:pPr>
      <w:r>
        <w:t xml:space="preserve">Cooperatives circulate money locally, creating a multiplier effect on economic growth.</w:t>
      </w:r>
    </w:p>
    <w:p>
      <w:pPr>
        <w:pStyle w:val="ListParagraph"/>
        <w:numPr>
          <w:ilvl w:val="0"/>
          <w:numId w:val="1"/>
        </w:numPr>
        <w:spacing w:after="100"/>
      </w:pPr>
      <w:r>
        <w:t xml:space="preserve">They create stable jobs and protect employment during downturns.</w:t>
      </w:r>
    </w:p>
    <w:p>
      <w:pPr>
        <w:pStyle w:val="ListParagraph"/>
        <w:numPr>
          <w:ilvl w:val="0"/>
          <w:numId w:val="1"/>
        </w:numPr>
        <w:spacing w:after="100"/>
      </w:pPr>
      <w:r>
        <w:t xml:space="preserve">Surplus distributed by participation reduces income inequality.</w:t>
      </w:r>
    </w:p>
    <w:p>
      <w:pPr>
        <w:pStyle w:val="ListParagraph"/>
        <w:numPr>
          <w:ilvl w:val="0"/>
          <w:numId w:val="1"/>
        </w:numPr>
        <w:spacing w:after="100"/>
      </w:pPr>
      <w:r>
        <w:t xml:space="preserve">They serve people and sectors that conventional business often overlooks.</w:t>
      </w:r>
    </w:p>
    <w:p>
      <w:pPr>
        <w:pStyle w:val="ListParagraph"/>
        <w:numPr>
          <w:ilvl w:val="0"/>
          <w:numId w:val="1"/>
        </w:numPr>
        <w:spacing w:after="100"/>
      </w:pPr>
      <w:r>
        <w:t xml:space="preserve">Membership builds social capital, supports sustainability, and gives members a genuine voice.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2026-09-07T08:23:20.055Z</dcterms:created>
  <dcterms:modified xsi:type="dcterms:W3CDTF">2026-09-07T08:23:20.055Z</dcterms:modified>
</cp:coreProperties>
</file>

<file path=docProps/custom.xml><?xml version="1.0" encoding="utf-8"?>
<Properties xmlns="http://schemas.openxmlformats.org/officeDocument/2006/custom-properties" xmlns:vt="http://schemas.openxmlformats.org/officeDocument/2006/docPropsVTypes"/>
</file>